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CB8" w:rsidRDefault="00950C8F">
      <w:pPr>
        <w:rPr>
          <w:b/>
        </w:rPr>
      </w:pPr>
      <w:bookmarkStart w:id="0" w:name="_GoBack"/>
      <w:r>
        <w:rPr>
          <w:b/>
        </w:rPr>
        <w:t>Środowisko w MOF Olsztyna</w:t>
      </w:r>
      <w:r w:rsidR="001151DC">
        <w:rPr>
          <w:b/>
        </w:rPr>
        <w:t xml:space="preserve"> – ważne obszary strategicznej interwencji</w:t>
      </w:r>
    </w:p>
    <w:bookmarkEnd w:id="0"/>
    <w:p w:rsidR="00950C8F" w:rsidRDefault="00950C8F">
      <w:r>
        <w:t xml:space="preserve">Miasto Olsztyn i otaczające go gminy </w:t>
      </w:r>
      <w:r w:rsidR="001151DC">
        <w:t xml:space="preserve">dysponują niezwykłym potencjałem przyrodniczym. Ten atut został podkreślony w projekcie zaktualizowanej </w:t>
      </w:r>
      <w:r w:rsidR="001151DC">
        <w:rPr>
          <w:i/>
        </w:rPr>
        <w:t xml:space="preserve">Strategii MOF Olsztyna </w:t>
      </w:r>
      <w:r w:rsidR="001151DC">
        <w:t>– dwa z czterech obszarów strategicznej interwencji (OSI) dotyczą walorów środowiska lokalnego.</w:t>
      </w:r>
    </w:p>
    <w:p w:rsidR="001151DC" w:rsidRDefault="001151DC">
      <w:r>
        <w:t>OSI Zielony pierścień ma na celu pozostawienie terenów z ograniczoną zabudową na obszarach otaczających granicę miasta. Koncentruje się na terenach niezurbanizowanych o różnych funkcjach m.in.: terenach leśnych, parkowych, łąkach i pastwiskach, polach uprawnych, wodach powierzchniowych. Zwrócona została również uwaga na przestrzenie, których utrzymanie jest niezbędne dla powstawania klinów napowietrzających.</w:t>
      </w:r>
    </w:p>
    <w:p w:rsidR="001151DC" w:rsidRDefault="001151DC">
      <w:r>
        <w:t xml:space="preserve">Działania prowadzone na terenie tego OSI powinny skupiać się na zapobieganiu defragmentacji systemów przyrodniczych oraz przerywania sieci powiązań ekologicznych. Warto zaznaczyć, że </w:t>
      </w:r>
      <w:r w:rsidRPr="006E18DF">
        <w:t>ciągi zieleni, będące aktywne biologicznie</w:t>
      </w:r>
      <w:r>
        <w:t>,</w:t>
      </w:r>
      <w:r w:rsidRPr="006E18DF">
        <w:t xml:space="preserve"> o szerokości od 200 do 500 m mogą aktywnie pełnić swoją rolę w procesie absorbcji zanieczyszczeń szkodliwych dla zdrowia człowieka</w:t>
      </w:r>
      <w:r>
        <w:t>.</w:t>
      </w:r>
    </w:p>
    <w:p w:rsidR="001151DC" w:rsidRDefault="001151DC">
      <w:r>
        <w:rPr>
          <w:noProof/>
          <w:lang w:eastAsia="pl-PL"/>
        </w:rPr>
        <w:drawing>
          <wp:inline distT="0" distB="0" distL="0" distR="0" wp14:anchorId="0F74B36D" wp14:editId="0B1408F5">
            <wp:extent cx="5760720" cy="38061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/>
                    <a:stretch/>
                  </pic:blipFill>
                  <pic:spPr bwMode="auto">
                    <a:xfrm>
                      <a:off x="0" y="0"/>
                      <a:ext cx="5760720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1DC" w:rsidRDefault="001151DC" w:rsidP="001151DC">
      <w:r>
        <w:t xml:space="preserve">Drugi z OSI skupionych na walorach naturalnych MOF Olsztyna to OSI Jeziora. Obecnie na terenach przyjeziornych MOF Olsztyna widoczna jest presja antropogeniczna, w wyniku której przekształcany jest krajobraz, zmianom ulegają również stosunki przyrodnicze. Na skutek rozrastania się zabudowy w bliskim sąsiedztwie jezior dostęp do ich brzegów zmniejsza się. </w:t>
      </w:r>
    </w:p>
    <w:p w:rsidR="001151DC" w:rsidRDefault="001151DC" w:rsidP="001151DC">
      <w:r>
        <w:t>W kontekście zachowania korytarzy ekologicznych, w których skład wchodzą jeziora, bardzo istotne jest zatem ograniczenie możliwości tworzenia barier uniemożliwiającym zwierzętom dotarcie do zbiornika wodnego. Bardzo ważna jest więc ochrona przed nadmiernym przekształcaniem ich brzegów, w szczególności dotyczy to jezior większych pełniących ważne funkcje m.in. przyrodnicze, turystyczne. Racjonalne gospodarowanie przestrzenią, pozwalające na zachowanie istniejących walorów przyrodniczo-krajobrazowych powinno się skupiać w obrębie samego jeziora, jego brzegów, jak i strefy buforowej ok. 200 metrów od niego.</w:t>
      </w:r>
    </w:p>
    <w:p w:rsidR="001151DC" w:rsidRPr="001151DC" w:rsidRDefault="001151DC" w:rsidP="001151DC">
      <w:r>
        <w:rPr>
          <w:noProof/>
          <w:lang w:eastAsia="pl-PL"/>
        </w:rPr>
        <w:lastRenderedPageBreak/>
        <w:drawing>
          <wp:inline distT="0" distB="0" distL="0" distR="0" wp14:anchorId="63EAF6E0" wp14:editId="480DD3B4">
            <wp:extent cx="5245519" cy="3489960"/>
            <wp:effectExtent l="0" t="0" r="0" b="0"/>
            <wp:docPr id="12" name="Obraz 1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mapa&#10;&#10;Opis wygenerowany automatyczni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1"/>
                    <a:stretch/>
                  </pic:blipFill>
                  <pic:spPr bwMode="auto">
                    <a:xfrm>
                      <a:off x="0" y="0"/>
                      <a:ext cx="5273182" cy="350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51DC" w:rsidRPr="001151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C8F"/>
    <w:rsid w:val="001151DC"/>
    <w:rsid w:val="00123AB3"/>
    <w:rsid w:val="003B2B87"/>
    <w:rsid w:val="004A613D"/>
    <w:rsid w:val="004E5568"/>
    <w:rsid w:val="0050279F"/>
    <w:rsid w:val="005C20FA"/>
    <w:rsid w:val="005D459E"/>
    <w:rsid w:val="00610720"/>
    <w:rsid w:val="00751625"/>
    <w:rsid w:val="00950C8F"/>
    <w:rsid w:val="00956C3B"/>
    <w:rsid w:val="00962E91"/>
    <w:rsid w:val="009C5C3A"/>
    <w:rsid w:val="00E8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D94936-5FED-455B-9802-AAD36D0DC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296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Olsztyna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Stankiewicz</dc:creator>
  <cp:keywords/>
  <dc:description/>
  <cp:lastModifiedBy>Grzegorz Bodaszewski</cp:lastModifiedBy>
  <cp:revision>2</cp:revision>
  <dcterms:created xsi:type="dcterms:W3CDTF">2021-10-20T12:23:00Z</dcterms:created>
  <dcterms:modified xsi:type="dcterms:W3CDTF">2021-10-20T12:23:00Z</dcterms:modified>
</cp:coreProperties>
</file>